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0708" w:rsidRDefault="00C815FC" w:rsidP="00D2111F">
      <w:pPr>
        <w:shd w:val="clear" w:color="auto" w:fill="FFFFFF"/>
        <w:spacing w:after="0" w:line="276" w:lineRule="auto"/>
        <w:ind w:firstLine="720"/>
        <w:rPr>
          <w:rFonts w:ascii="Arial" w:eastAsia="Arial" w:hAnsi="Arial" w:cs="Arial"/>
          <w:sz w:val="24"/>
          <w:szCs w:val="24"/>
        </w:rPr>
      </w:pPr>
      <w:r>
        <w:rPr>
          <w:rFonts w:ascii="Arial" w:eastAsia="Arial" w:hAnsi="Arial" w:cs="Arial"/>
          <w:b/>
          <w:color w:val="000000"/>
          <w:sz w:val="24"/>
          <w:szCs w:val="24"/>
        </w:rPr>
        <w:t>MRS Independent Living</w:t>
      </w:r>
    </w:p>
    <w:p w14:paraId="00000002" w14:textId="77777777" w:rsidR="00480708" w:rsidRDefault="00C815FC" w:rsidP="00D2111F">
      <w:pPr>
        <w:shd w:val="clear" w:color="auto" w:fill="FFFFFF"/>
        <w:spacing w:after="0" w:line="276" w:lineRule="auto"/>
        <w:rPr>
          <w:rFonts w:ascii="Arial" w:eastAsia="Arial" w:hAnsi="Arial" w:cs="Arial"/>
          <w:sz w:val="24"/>
          <w:szCs w:val="24"/>
        </w:rPr>
      </w:pPr>
      <w:r>
        <w:rPr>
          <w:rFonts w:ascii="Arial" w:eastAsia="Arial" w:hAnsi="Arial" w:cs="Arial"/>
          <w:sz w:val="24"/>
          <w:szCs w:val="24"/>
        </w:rPr>
        <w:t> </w:t>
      </w:r>
    </w:p>
    <w:tbl>
      <w:tblPr>
        <w:tblStyle w:val="a"/>
        <w:tblW w:w="9488" w:type="dxa"/>
        <w:tblLayout w:type="fixed"/>
        <w:tblLook w:val="0400" w:firstRow="0" w:lastRow="0" w:firstColumn="0" w:lastColumn="0" w:noHBand="0" w:noVBand="1"/>
      </w:tblPr>
      <w:tblGrid>
        <w:gridCol w:w="3222"/>
        <w:gridCol w:w="6266"/>
      </w:tblGrid>
      <w:tr w:rsidR="00480708" w14:paraId="68E429BA" w14:textId="77777777">
        <w:trPr>
          <w:trHeight w:val="540"/>
        </w:trPr>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3"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Policy and guidance topic </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4"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Equality</w:t>
            </w:r>
            <w:r>
              <w:rPr>
                <w:rFonts w:ascii="Arial" w:eastAsia="Arial" w:hAnsi="Arial" w:cs="Arial"/>
                <w:b/>
                <w:sz w:val="24"/>
                <w:szCs w:val="24"/>
              </w:rPr>
              <w:t xml:space="preserve">, </w:t>
            </w:r>
            <w:proofErr w:type="gramStart"/>
            <w:r>
              <w:rPr>
                <w:rFonts w:ascii="Arial" w:eastAsia="Arial" w:hAnsi="Arial" w:cs="Arial"/>
                <w:b/>
                <w:color w:val="000000"/>
                <w:sz w:val="24"/>
                <w:szCs w:val="24"/>
              </w:rPr>
              <w:t>Diversity</w:t>
            </w:r>
            <w:proofErr w:type="gramEnd"/>
            <w:r>
              <w:rPr>
                <w:rFonts w:ascii="Arial" w:eastAsia="Arial" w:hAnsi="Arial" w:cs="Arial"/>
                <w:b/>
                <w:color w:val="000000"/>
                <w:sz w:val="24"/>
                <w:szCs w:val="24"/>
              </w:rPr>
              <w:t xml:space="preserve"> and Inclusion Policy</w:t>
            </w:r>
          </w:p>
        </w:tc>
      </w:tr>
      <w:tr w:rsidR="00480708" w14:paraId="1421B628" w14:textId="77777777">
        <w:trPr>
          <w:trHeight w:val="525"/>
        </w:trPr>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5"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Last updated</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6" w14:textId="77777777" w:rsidR="00480708" w:rsidRDefault="00C815FC" w:rsidP="00D2111F">
            <w:pPr>
              <w:spacing w:after="0" w:line="276" w:lineRule="auto"/>
              <w:rPr>
                <w:rFonts w:ascii="Arial" w:eastAsia="Arial" w:hAnsi="Arial" w:cs="Arial"/>
                <w:sz w:val="24"/>
                <w:szCs w:val="24"/>
              </w:rPr>
            </w:pPr>
            <w:r>
              <w:rPr>
                <w:rFonts w:ascii="Arial" w:eastAsia="Arial" w:hAnsi="Arial" w:cs="Arial"/>
                <w:b/>
                <w:sz w:val="24"/>
                <w:szCs w:val="24"/>
              </w:rPr>
              <w:t xml:space="preserve">May </w:t>
            </w:r>
            <w:r>
              <w:rPr>
                <w:rFonts w:ascii="Arial" w:eastAsia="Arial" w:hAnsi="Arial" w:cs="Arial"/>
                <w:b/>
                <w:color w:val="000000"/>
                <w:sz w:val="24"/>
                <w:szCs w:val="24"/>
              </w:rPr>
              <w:t>202</w:t>
            </w:r>
            <w:r>
              <w:rPr>
                <w:rFonts w:ascii="Arial" w:eastAsia="Arial" w:hAnsi="Arial" w:cs="Arial"/>
                <w:b/>
                <w:sz w:val="24"/>
                <w:szCs w:val="24"/>
              </w:rPr>
              <w:t>1</w:t>
            </w:r>
          </w:p>
        </w:tc>
      </w:tr>
      <w:tr w:rsidR="00480708" w14:paraId="6C55CECE" w14:textId="77777777">
        <w:trPr>
          <w:trHeight w:val="525"/>
        </w:trPr>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7" w14:textId="77777777" w:rsidR="00480708" w:rsidRDefault="00C815FC" w:rsidP="00D2111F">
            <w:pPr>
              <w:spacing w:after="0" w:line="276" w:lineRule="auto"/>
              <w:rPr>
                <w:rFonts w:ascii="Arial" w:eastAsia="Arial" w:hAnsi="Arial" w:cs="Arial"/>
                <w:b/>
                <w:color w:val="000000"/>
                <w:sz w:val="24"/>
                <w:szCs w:val="24"/>
              </w:rPr>
            </w:pPr>
            <w:r>
              <w:rPr>
                <w:rFonts w:ascii="Arial" w:eastAsia="Arial" w:hAnsi="Arial" w:cs="Arial"/>
                <w:b/>
                <w:sz w:val="24"/>
                <w:szCs w:val="24"/>
              </w:rPr>
              <w:t>Approved by trustees</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8" w14:textId="0435E18D" w:rsidR="00480708" w:rsidRDefault="00D2111F" w:rsidP="00D2111F">
            <w:pPr>
              <w:spacing w:after="0" w:line="276" w:lineRule="auto"/>
              <w:rPr>
                <w:rFonts w:ascii="Arial" w:eastAsia="Arial" w:hAnsi="Arial" w:cs="Arial"/>
                <w:b/>
                <w:sz w:val="24"/>
                <w:szCs w:val="24"/>
              </w:rPr>
            </w:pPr>
            <w:r>
              <w:rPr>
                <w:rFonts w:ascii="Arial" w:eastAsia="Arial" w:hAnsi="Arial" w:cs="Arial"/>
                <w:b/>
                <w:sz w:val="24"/>
                <w:szCs w:val="24"/>
              </w:rPr>
              <w:t>August 2021</w:t>
            </w:r>
          </w:p>
        </w:tc>
      </w:tr>
      <w:tr w:rsidR="00480708" w14:paraId="32EBB078" w14:textId="77777777">
        <w:trPr>
          <w:trHeight w:val="525"/>
        </w:trPr>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9"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Due for review</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00A" w14:textId="77777777" w:rsidR="00480708" w:rsidRDefault="00C815FC" w:rsidP="00D2111F">
            <w:pPr>
              <w:spacing w:after="0" w:line="276" w:lineRule="auto"/>
              <w:rPr>
                <w:rFonts w:ascii="Arial" w:eastAsia="Arial" w:hAnsi="Arial" w:cs="Arial"/>
                <w:sz w:val="24"/>
                <w:szCs w:val="24"/>
              </w:rPr>
            </w:pPr>
            <w:r>
              <w:rPr>
                <w:rFonts w:ascii="Arial" w:eastAsia="Arial" w:hAnsi="Arial" w:cs="Arial"/>
                <w:b/>
                <w:sz w:val="24"/>
                <w:szCs w:val="24"/>
              </w:rPr>
              <w:t xml:space="preserve">June </w:t>
            </w:r>
            <w:r>
              <w:rPr>
                <w:rFonts w:ascii="Arial" w:eastAsia="Arial" w:hAnsi="Arial" w:cs="Arial"/>
                <w:b/>
                <w:color w:val="000000"/>
                <w:sz w:val="24"/>
                <w:szCs w:val="24"/>
              </w:rPr>
              <w:t>202</w:t>
            </w:r>
            <w:r>
              <w:rPr>
                <w:rFonts w:ascii="Arial" w:eastAsia="Arial" w:hAnsi="Arial" w:cs="Arial"/>
                <w:b/>
                <w:sz w:val="24"/>
                <w:szCs w:val="24"/>
              </w:rPr>
              <w:t>2</w:t>
            </w:r>
            <w:r>
              <w:rPr>
                <w:rFonts w:ascii="Arial" w:eastAsia="Arial" w:hAnsi="Arial" w:cs="Arial"/>
                <w:b/>
                <w:color w:val="000000"/>
                <w:sz w:val="24"/>
                <w:szCs w:val="24"/>
              </w:rPr>
              <w:t xml:space="preserve"> or whenever any further legislation is enacted</w:t>
            </w:r>
          </w:p>
        </w:tc>
      </w:tr>
    </w:tbl>
    <w:p w14:paraId="0000000B" w14:textId="77777777" w:rsidR="00480708" w:rsidRDefault="00480708" w:rsidP="00D2111F">
      <w:pPr>
        <w:spacing w:after="240" w:line="276" w:lineRule="auto"/>
        <w:rPr>
          <w:rFonts w:ascii="Arial" w:eastAsia="Arial" w:hAnsi="Arial" w:cs="Arial"/>
          <w:sz w:val="24"/>
          <w:szCs w:val="24"/>
        </w:rPr>
      </w:pPr>
    </w:p>
    <w:p w14:paraId="0000000C"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b/>
          <w:color w:val="000000"/>
          <w:sz w:val="24"/>
          <w:szCs w:val="24"/>
        </w:rPr>
        <w:t>Introduction</w:t>
      </w:r>
    </w:p>
    <w:p w14:paraId="0000000D" w14:textId="77777777" w:rsidR="00480708" w:rsidRDefault="00480708" w:rsidP="00D2111F">
      <w:pPr>
        <w:spacing w:after="0" w:line="276" w:lineRule="auto"/>
        <w:rPr>
          <w:rFonts w:ascii="Arial" w:eastAsia="Arial" w:hAnsi="Arial" w:cs="Arial"/>
          <w:sz w:val="24"/>
          <w:szCs w:val="24"/>
        </w:rPr>
      </w:pPr>
    </w:p>
    <w:p w14:paraId="0000000E" w14:textId="77777777" w:rsidR="00480708" w:rsidRDefault="00C815FC" w:rsidP="00D2111F">
      <w:pPr>
        <w:spacing w:after="0" w:line="276" w:lineRule="auto"/>
        <w:rPr>
          <w:rFonts w:ascii="Arial" w:eastAsia="Arial" w:hAnsi="Arial" w:cs="Arial"/>
          <w:sz w:val="24"/>
          <w:szCs w:val="24"/>
        </w:rPr>
      </w:pPr>
      <w:r>
        <w:rPr>
          <w:rFonts w:ascii="Arial" w:eastAsia="Arial" w:hAnsi="Arial" w:cs="Arial"/>
          <w:color w:val="000000"/>
          <w:sz w:val="24"/>
          <w:szCs w:val="24"/>
        </w:rPr>
        <w:t>MRS Independent Living (MRS) is committed to ensuring equality, eliminating discrimination and harassment, and encouraging and supporting diversity and inclus</w:t>
      </w:r>
      <w:r>
        <w:rPr>
          <w:rFonts w:ascii="Arial" w:eastAsia="Arial" w:hAnsi="Arial" w:cs="Arial"/>
          <w:sz w:val="24"/>
          <w:szCs w:val="24"/>
        </w:rPr>
        <w:t xml:space="preserve">ion </w:t>
      </w:r>
      <w:r>
        <w:rPr>
          <w:rFonts w:ascii="Arial" w:eastAsia="Arial" w:hAnsi="Arial" w:cs="Arial"/>
          <w:color w:val="000000"/>
          <w:sz w:val="24"/>
          <w:szCs w:val="24"/>
        </w:rPr>
        <w:t xml:space="preserve">amongst our service users and </w:t>
      </w:r>
      <w:r>
        <w:rPr>
          <w:rFonts w:ascii="Arial" w:eastAsia="Arial" w:hAnsi="Arial" w:cs="Arial"/>
          <w:color w:val="000000"/>
          <w:sz w:val="24"/>
          <w:szCs w:val="24"/>
        </w:rPr>
        <w:t xml:space="preserve">within our organisation. This policy makes public our commitment to go beyond basic compliance wherever possible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improve equality and diversity both in the workplace and through service delivery. </w:t>
      </w:r>
    </w:p>
    <w:p w14:paraId="0000000F" w14:textId="77777777" w:rsidR="00480708" w:rsidRDefault="00480708" w:rsidP="00D2111F">
      <w:pPr>
        <w:spacing w:after="0" w:line="276" w:lineRule="auto"/>
        <w:ind w:right="140"/>
        <w:rPr>
          <w:rFonts w:ascii="Arial" w:eastAsia="Arial" w:hAnsi="Arial" w:cs="Arial"/>
          <w:color w:val="000000"/>
          <w:sz w:val="24"/>
          <w:szCs w:val="24"/>
        </w:rPr>
      </w:pPr>
    </w:p>
    <w:p w14:paraId="00000011"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color w:val="000000"/>
          <w:sz w:val="24"/>
          <w:szCs w:val="24"/>
        </w:rPr>
        <w:t>The policy helps ensure that we are compliant</w:t>
      </w:r>
      <w:r>
        <w:rPr>
          <w:rFonts w:ascii="Arial" w:eastAsia="Arial" w:hAnsi="Arial" w:cs="Arial"/>
          <w:color w:val="000000"/>
          <w:sz w:val="24"/>
          <w:szCs w:val="24"/>
        </w:rPr>
        <w:t xml:space="preserve"> with relevant equalities legislation, the Equality Act </w:t>
      </w:r>
      <w:proofErr w:type="gramStart"/>
      <w:r>
        <w:rPr>
          <w:rFonts w:ascii="Arial" w:eastAsia="Arial" w:hAnsi="Arial" w:cs="Arial"/>
          <w:color w:val="000000"/>
          <w:sz w:val="24"/>
          <w:szCs w:val="24"/>
        </w:rPr>
        <w:t>2010</w:t>
      </w:r>
      <w:proofErr w:type="gramEnd"/>
      <w:r>
        <w:rPr>
          <w:rFonts w:ascii="Arial" w:eastAsia="Arial" w:hAnsi="Arial" w:cs="Arial"/>
          <w:color w:val="000000"/>
          <w:sz w:val="24"/>
          <w:szCs w:val="24"/>
        </w:rPr>
        <w:t xml:space="preserve"> and any other statutory requirements.  Should any further legislation on equalities be enacted, this policy will be reviewed to ensure compliance with any new requirements. </w:t>
      </w:r>
    </w:p>
    <w:p w14:paraId="00000012" w14:textId="77777777" w:rsidR="00480708" w:rsidRDefault="00480708" w:rsidP="00D2111F">
      <w:pPr>
        <w:spacing w:after="0" w:line="276" w:lineRule="auto"/>
        <w:rPr>
          <w:rFonts w:ascii="Arial" w:eastAsia="Arial" w:hAnsi="Arial" w:cs="Arial"/>
          <w:sz w:val="24"/>
          <w:szCs w:val="24"/>
        </w:rPr>
      </w:pPr>
    </w:p>
    <w:p w14:paraId="00000013"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b/>
          <w:color w:val="000000"/>
          <w:sz w:val="24"/>
          <w:szCs w:val="24"/>
        </w:rPr>
        <w:t>Purpose</w:t>
      </w:r>
    </w:p>
    <w:p w14:paraId="00000014" w14:textId="77777777" w:rsidR="00480708" w:rsidRDefault="00480708" w:rsidP="00D2111F">
      <w:pPr>
        <w:spacing w:after="0" w:line="276" w:lineRule="auto"/>
        <w:rPr>
          <w:rFonts w:ascii="Arial" w:eastAsia="Arial" w:hAnsi="Arial" w:cs="Arial"/>
          <w:sz w:val="24"/>
          <w:szCs w:val="24"/>
        </w:rPr>
      </w:pPr>
    </w:p>
    <w:p w14:paraId="00000015"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color w:val="000000"/>
          <w:sz w:val="24"/>
          <w:szCs w:val="24"/>
        </w:rPr>
        <w:t>The purpose</w:t>
      </w:r>
      <w:r>
        <w:rPr>
          <w:rFonts w:ascii="Arial" w:eastAsia="Arial" w:hAnsi="Arial" w:cs="Arial"/>
          <w:color w:val="000000"/>
          <w:sz w:val="24"/>
          <w:szCs w:val="24"/>
        </w:rPr>
        <w:t xml:space="preserve"> of this policy is to ensure equality of treatment, access to services and fairness for all our service users, trustees, </w:t>
      </w:r>
      <w:proofErr w:type="gramStart"/>
      <w:r>
        <w:rPr>
          <w:rFonts w:ascii="Arial" w:eastAsia="Arial" w:hAnsi="Arial" w:cs="Arial"/>
          <w:color w:val="000000"/>
          <w:sz w:val="24"/>
          <w:szCs w:val="24"/>
        </w:rPr>
        <w:t>employees</w:t>
      </w:r>
      <w:proofErr w:type="gramEnd"/>
      <w:r>
        <w:rPr>
          <w:rFonts w:ascii="Arial" w:eastAsia="Arial" w:hAnsi="Arial" w:cs="Arial"/>
          <w:color w:val="000000"/>
          <w:sz w:val="24"/>
          <w:szCs w:val="24"/>
        </w:rPr>
        <w:t xml:space="preserve"> and volunteers. We oppose all forms of unlawful and unfair discrimination on grounds of age, gender, sexual orientation, gend</w:t>
      </w:r>
      <w:r>
        <w:rPr>
          <w:rFonts w:ascii="Arial" w:eastAsia="Arial" w:hAnsi="Arial" w:cs="Arial"/>
          <w:color w:val="000000"/>
          <w:sz w:val="24"/>
          <w:szCs w:val="24"/>
        </w:rPr>
        <w:t xml:space="preserve">er reassignment, marital status, race, ethnic origin, nationality, pregnancy or parenthood, </w:t>
      </w:r>
      <w:proofErr w:type="gramStart"/>
      <w:r>
        <w:rPr>
          <w:rFonts w:ascii="Arial" w:eastAsia="Arial" w:hAnsi="Arial" w:cs="Arial"/>
          <w:color w:val="000000"/>
          <w:sz w:val="24"/>
          <w:szCs w:val="24"/>
        </w:rPr>
        <w:t>disability</w:t>
      </w:r>
      <w:proofErr w:type="gramEnd"/>
      <w:r>
        <w:rPr>
          <w:rFonts w:ascii="Arial" w:eastAsia="Arial" w:hAnsi="Arial" w:cs="Arial"/>
          <w:color w:val="000000"/>
          <w:sz w:val="24"/>
          <w:szCs w:val="24"/>
        </w:rPr>
        <w:t xml:space="preserve"> or religion/belief (or lack thereof). </w:t>
      </w:r>
    </w:p>
    <w:p w14:paraId="00000016" w14:textId="77777777" w:rsidR="00480708" w:rsidRDefault="00480708" w:rsidP="00D2111F">
      <w:pPr>
        <w:spacing w:after="0" w:line="276" w:lineRule="auto"/>
        <w:ind w:right="300"/>
        <w:rPr>
          <w:rFonts w:ascii="Arial" w:eastAsia="Arial" w:hAnsi="Arial" w:cs="Arial"/>
          <w:color w:val="000000"/>
          <w:sz w:val="24"/>
          <w:szCs w:val="24"/>
        </w:rPr>
      </w:pPr>
    </w:p>
    <w:p w14:paraId="00000017" w14:textId="77777777" w:rsidR="00480708" w:rsidRDefault="00C815FC" w:rsidP="00D2111F">
      <w:pPr>
        <w:spacing w:after="0" w:line="276" w:lineRule="auto"/>
        <w:ind w:right="300"/>
        <w:rPr>
          <w:rFonts w:ascii="Arial" w:eastAsia="Arial" w:hAnsi="Arial" w:cs="Arial"/>
          <w:color w:val="000000"/>
          <w:sz w:val="24"/>
          <w:szCs w:val="24"/>
        </w:rPr>
      </w:pPr>
      <w:r>
        <w:rPr>
          <w:rFonts w:ascii="Arial" w:eastAsia="Arial" w:hAnsi="Arial" w:cs="Arial"/>
          <w:color w:val="000000"/>
          <w:sz w:val="24"/>
          <w:szCs w:val="24"/>
        </w:rPr>
        <w:t xml:space="preserve">This policy is fully supported by the Trustees and the management team and has been agreed with staff representatives. A Diversity Action plan, agreed </w:t>
      </w:r>
      <w:proofErr w:type="gramStart"/>
      <w:r>
        <w:rPr>
          <w:rFonts w:ascii="Arial" w:eastAsia="Arial" w:hAnsi="Arial" w:cs="Arial"/>
          <w:color w:val="000000"/>
          <w:sz w:val="24"/>
          <w:szCs w:val="24"/>
        </w:rPr>
        <w:t>in ?</w:t>
      </w:r>
      <w:proofErr w:type="gramEnd"/>
      <w:r>
        <w:rPr>
          <w:rFonts w:ascii="Arial" w:eastAsia="Arial" w:hAnsi="Arial" w:cs="Arial"/>
          <w:sz w:val="24"/>
          <w:szCs w:val="24"/>
        </w:rPr>
        <w:t xml:space="preserve"> December 2020 </w:t>
      </w:r>
      <w:r>
        <w:rPr>
          <w:rFonts w:ascii="Arial" w:eastAsia="Arial" w:hAnsi="Arial" w:cs="Arial"/>
          <w:color w:val="000000"/>
          <w:sz w:val="24"/>
          <w:szCs w:val="24"/>
        </w:rPr>
        <w:t xml:space="preserve">has been </w:t>
      </w:r>
      <w:r>
        <w:rPr>
          <w:rFonts w:ascii="Arial" w:eastAsia="Arial" w:hAnsi="Arial" w:cs="Arial"/>
          <w:sz w:val="24"/>
          <w:szCs w:val="24"/>
        </w:rPr>
        <w:t>implemented</w:t>
      </w:r>
      <w:r>
        <w:rPr>
          <w:rFonts w:ascii="Arial" w:eastAsia="Arial" w:hAnsi="Arial" w:cs="Arial"/>
          <w:color w:val="000000"/>
          <w:sz w:val="24"/>
          <w:szCs w:val="24"/>
        </w:rPr>
        <w:t xml:space="preserve"> which aims to increase diversity, equality</w:t>
      </w:r>
      <w:r>
        <w:rPr>
          <w:rFonts w:ascii="Arial" w:eastAsia="Arial" w:hAnsi="Arial" w:cs="Arial"/>
          <w:sz w:val="24"/>
          <w:szCs w:val="24"/>
        </w:rPr>
        <w:t xml:space="preserve"> and inclusion within t</w:t>
      </w:r>
      <w:r>
        <w:rPr>
          <w:rFonts w:ascii="Arial" w:eastAsia="Arial" w:hAnsi="Arial" w:cs="Arial"/>
          <w:sz w:val="24"/>
          <w:szCs w:val="24"/>
        </w:rPr>
        <w:t xml:space="preserve">he organisation's trustees, </w:t>
      </w:r>
      <w:proofErr w:type="gramStart"/>
      <w:r>
        <w:rPr>
          <w:rFonts w:ascii="Arial" w:eastAsia="Arial" w:hAnsi="Arial" w:cs="Arial"/>
          <w:sz w:val="24"/>
          <w:szCs w:val="24"/>
        </w:rPr>
        <w:t>staff</w:t>
      </w:r>
      <w:proofErr w:type="gramEnd"/>
      <w:r>
        <w:rPr>
          <w:rFonts w:ascii="Arial" w:eastAsia="Arial" w:hAnsi="Arial" w:cs="Arial"/>
          <w:sz w:val="24"/>
          <w:szCs w:val="24"/>
        </w:rPr>
        <w:t xml:space="preserve"> and volunteers and to improve MRS' engagement with the diverse communities within the boroughs in which we work.</w:t>
      </w:r>
      <w:r>
        <w:rPr>
          <w:rFonts w:ascii="Arial" w:eastAsia="Arial" w:hAnsi="Arial" w:cs="Arial"/>
          <w:color w:val="000000"/>
          <w:sz w:val="24"/>
          <w:szCs w:val="24"/>
        </w:rPr>
        <w:t xml:space="preserve"> </w:t>
      </w:r>
    </w:p>
    <w:p w14:paraId="00000018" w14:textId="77777777" w:rsidR="00480708" w:rsidRDefault="00480708" w:rsidP="00D2111F">
      <w:pPr>
        <w:spacing w:after="0" w:line="276" w:lineRule="auto"/>
        <w:rPr>
          <w:rFonts w:ascii="Arial" w:eastAsia="Arial" w:hAnsi="Arial" w:cs="Arial"/>
          <w:sz w:val="24"/>
          <w:szCs w:val="24"/>
        </w:rPr>
      </w:pPr>
    </w:p>
    <w:p w14:paraId="00000019"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 xml:space="preserve">Our commitment to service users, trustees, </w:t>
      </w:r>
      <w:proofErr w:type="gramStart"/>
      <w:r>
        <w:rPr>
          <w:rFonts w:ascii="Arial" w:eastAsia="Arial" w:hAnsi="Arial" w:cs="Arial"/>
          <w:b/>
          <w:color w:val="000000"/>
          <w:sz w:val="24"/>
          <w:szCs w:val="24"/>
        </w:rPr>
        <w:t>staff</w:t>
      </w:r>
      <w:proofErr w:type="gramEnd"/>
      <w:r>
        <w:rPr>
          <w:rFonts w:ascii="Arial" w:eastAsia="Arial" w:hAnsi="Arial" w:cs="Arial"/>
          <w:b/>
          <w:color w:val="000000"/>
          <w:sz w:val="24"/>
          <w:szCs w:val="24"/>
        </w:rPr>
        <w:t xml:space="preserve"> and volunteers is to ensure that: </w:t>
      </w:r>
    </w:p>
    <w:p w14:paraId="0000001A" w14:textId="77777777" w:rsidR="00480708" w:rsidRDefault="00480708" w:rsidP="00D2111F">
      <w:pPr>
        <w:spacing w:after="0" w:line="276" w:lineRule="auto"/>
        <w:rPr>
          <w:rFonts w:ascii="Arial" w:eastAsia="Arial" w:hAnsi="Arial" w:cs="Arial"/>
          <w:sz w:val="24"/>
          <w:szCs w:val="24"/>
        </w:rPr>
      </w:pPr>
    </w:p>
    <w:p w14:paraId="0000001B" w14:textId="77777777" w:rsidR="00480708" w:rsidRDefault="00C815FC" w:rsidP="00D2111F">
      <w:pPr>
        <w:numPr>
          <w:ilvl w:val="0"/>
          <w:numId w:val="3"/>
        </w:numPr>
        <w:spacing w:after="0" w:line="276" w:lineRule="auto"/>
        <w:ind w:right="95"/>
        <w:rPr>
          <w:rFonts w:ascii="Arial" w:eastAsia="Arial" w:hAnsi="Arial" w:cs="Arial"/>
          <w:color w:val="000000"/>
          <w:sz w:val="24"/>
          <w:szCs w:val="24"/>
        </w:rPr>
      </w:pPr>
      <w:r>
        <w:rPr>
          <w:rFonts w:ascii="Arial" w:eastAsia="Arial" w:hAnsi="Arial" w:cs="Arial"/>
          <w:color w:val="000000"/>
          <w:sz w:val="24"/>
          <w:szCs w:val="24"/>
        </w:rPr>
        <w:t>MRS creates and mainta</w:t>
      </w:r>
      <w:r>
        <w:rPr>
          <w:rFonts w:ascii="Arial" w:eastAsia="Arial" w:hAnsi="Arial" w:cs="Arial"/>
          <w:color w:val="000000"/>
          <w:sz w:val="24"/>
          <w:szCs w:val="24"/>
        </w:rPr>
        <w:t>ins an environment in which individual differences are celebrate</w:t>
      </w:r>
      <w:r>
        <w:rPr>
          <w:rFonts w:ascii="Arial" w:eastAsia="Arial" w:hAnsi="Arial" w:cs="Arial"/>
          <w:sz w:val="24"/>
          <w:szCs w:val="24"/>
        </w:rPr>
        <w:t xml:space="preserve">d </w:t>
      </w:r>
      <w:r>
        <w:rPr>
          <w:rFonts w:ascii="Arial" w:eastAsia="Arial" w:hAnsi="Arial" w:cs="Arial"/>
          <w:color w:val="000000"/>
          <w:sz w:val="24"/>
          <w:szCs w:val="24"/>
        </w:rPr>
        <w:t>and the contributions of all are recognised and valued.</w:t>
      </w:r>
    </w:p>
    <w:p w14:paraId="0000001C" w14:textId="77777777" w:rsidR="00480708" w:rsidRDefault="00C815FC" w:rsidP="00D2111F">
      <w:pPr>
        <w:numPr>
          <w:ilvl w:val="0"/>
          <w:numId w:val="3"/>
        </w:numPr>
        <w:spacing w:after="0" w:line="276" w:lineRule="auto"/>
        <w:ind w:right="95"/>
        <w:rPr>
          <w:rFonts w:ascii="Arial" w:eastAsia="Arial" w:hAnsi="Arial" w:cs="Arial"/>
          <w:color w:val="000000"/>
          <w:sz w:val="24"/>
          <w:szCs w:val="24"/>
        </w:rPr>
      </w:pPr>
      <w:r>
        <w:rPr>
          <w:rFonts w:ascii="Arial" w:eastAsia="Arial" w:hAnsi="Arial" w:cs="Arial"/>
          <w:color w:val="000000"/>
          <w:sz w:val="24"/>
          <w:szCs w:val="24"/>
        </w:rPr>
        <w:t>MRS provides services that understand and respond to the needs experienced by service users from the wide range of diverse communities</w:t>
      </w:r>
      <w:r>
        <w:rPr>
          <w:rFonts w:ascii="Arial" w:eastAsia="Arial" w:hAnsi="Arial" w:cs="Arial"/>
          <w:color w:val="000000"/>
          <w:sz w:val="24"/>
          <w:szCs w:val="24"/>
        </w:rPr>
        <w:t xml:space="preserve"> in the areas we serve. </w:t>
      </w:r>
    </w:p>
    <w:p w14:paraId="0000001D" w14:textId="77777777" w:rsidR="00480708" w:rsidRDefault="00C815FC" w:rsidP="00D2111F">
      <w:pPr>
        <w:numPr>
          <w:ilvl w:val="0"/>
          <w:numId w:val="3"/>
        </w:numPr>
        <w:spacing w:after="0" w:line="276" w:lineRule="auto"/>
        <w:ind w:right="95"/>
        <w:rPr>
          <w:rFonts w:ascii="Arial" w:eastAsia="Arial" w:hAnsi="Arial" w:cs="Arial"/>
          <w:color w:val="000000"/>
          <w:sz w:val="24"/>
          <w:szCs w:val="24"/>
        </w:rPr>
      </w:pPr>
      <w:r>
        <w:rPr>
          <w:rFonts w:ascii="Arial" w:eastAsia="Arial" w:hAnsi="Arial" w:cs="Arial"/>
          <w:color w:val="000000"/>
          <w:sz w:val="24"/>
          <w:szCs w:val="24"/>
        </w:rPr>
        <w:t>MRS works with service users and provides an environment that promotes dignity and respect to all. Any form of intimidation, bullying or harassment by either staff or by the service users themselves will not be tolerated and may re</w:t>
      </w:r>
      <w:r>
        <w:rPr>
          <w:rFonts w:ascii="Arial" w:eastAsia="Arial" w:hAnsi="Arial" w:cs="Arial"/>
          <w:color w:val="000000"/>
          <w:sz w:val="24"/>
          <w:szCs w:val="24"/>
        </w:rPr>
        <w:t>sult in action under this policy</w:t>
      </w:r>
    </w:p>
    <w:p w14:paraId="0000001E" w14:textId="77777777" w:rsidR="00480708" w:rsidRDefault="00C815FC" w:rsidP="00D2111F">
      <w:pPr>
        <w:numPr>
          <w:ilvl w:val="0"/>
          <w:numId w:val="3"/>
        </w:numPr>
        <w:spacing w:after="0" w:line="276" w:lineRule="auto"/>
        <w:ind w:right="300"/>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Every staff member and volunteer </w:t>
      </w:r>
      <w:proofErr w:type="gramStart"/>
      <w:r>
        <w:rPr>
          <w:rFonts w:ascii="Arial" w:eastAsia="Arial" w:hAnsi="Arial" w:cs="Arial"/>
          <w:color w:val="000000"/>
          <w:sz w:val="24"/>
          <w:szCs w:val="24"/>
        </w:rPr>
        <w:t>works</w:t>
      </w:r>
      <w:proofErr w:type="gramEnd"/>
      <w:r>
        <w:rPr>
          <w:rFonts w:ascii="Arial" w:eastAsia="Arial" w:hAnsi="Arial" w:cs="Arial"/>
          <w:color w:val="000000"/>
          <w:sz w:val="24"/>
          <w:szCs w:val="24"/>
        </w:rPr>
        <w:t xml:space="preserve"> in an environment that promotes dignity and respect to all. Any form of intimidation, bullying or harassment will not be </w:t>
      </w:r>
      <w:proofErr w:type="gramStart"/>
      <w:r>
        <w:rPr>
          <w:rFonts w:ascii="Arial" w:eastAsia="Arial" w:hAnsi="Arial" w:cs="Arial"/>
          <w:color w:val="000000"/>
          <w:sz w:val="24"/>
          <w:szCs w:val="24"/>
        </w:rPr>
        <w:t>tolerated</w:t>
      </w:r>
      <w:proofErr w:type="gramEnd"/>
      <w:r>
        <w:rPr>
          <w:rFonts w:ascii="Arial" w:eastAsia="Arial" w:hAnsi="Arial" w:cs="Arial"/>
          <w:color w:val="000000"/>
          <w:sz w:val="24"/>
          <w:szCs w:val="24"/>
        </w:rPr>
        <w:t xml:space="preserve"> and action will be taken to address this.</w:t>
      </w:r>
    </w:p>
    <w:p w14:paraId="0000001F" w14:textId="77777777" w:rsidR="00480708" w:rsidRDefault="00C815FC" w:rsidP="00D2111F">
      <w:pPr>
        <w:numPr>
          <w:ilvl w:val="0"/>
          <w:numId w:val="3"/>
        </w:numPr>
        <w:spacing w:after="0" w:line="276" w:lineRule="auto"/>
        <w:ind w:right="340"/>
        <w:rPr>
          <w:rFonts w:ascii="Arial" w:eastAsia="Arial" w:hAnsi="Arial" w:cs="Arial"/>
          <w:color w:val="000000"/>
          <w:sz w:val="24"/>
          <w:szCs w:val="24"/>
        </w:rPr>
      </w:pPr>
      <w:r>
        <w:rPr>
          <w:rFonts w:ascii="Arial" w:eastAsia="Arial" w:hAnsi="Arial" w:cs="Arial"/>
          <w:color w:val="000000"/>
          <w:sz w:val="24"/>
          <w:szCs w:val="24"/>
        </w:rPr>
        <w:t xml:space="preserve">Training, </w:t>
      </w:r>
      <w:proofErr w:type="gramStart"/>
      <w:r>
        <w:rPr>
          <w:rFonts w:ascii="Arial" w:eastAsia="Arial" w:hAnsi="Arial" w:cs="Arial"/>
          <w:color w:val="000000"/>
          <w:sz w:val="24"/>
          <w:szCs w:val="24"/>
        </w:rPr>
        <w:t>d</w:t>
      </w:r>
      <w:r>
        <w:rPr>
          <w:rFonts w:ascii="Arial" w:eastAsia="Arial" w:hAnsi="Arial" w:cs="Arial"/>
          <w:color w:val="000000"/>
          <w:sz w:val="24"/>
          <w:szCs w:val="24"/>
        </w:rPr>
        <w:t>evelopment</w:t>
      </w:r>
      <w:proofErr w:type="gramEnd"/>
      <w:r>
        <w:rPr>
          <w:rFonts w:ascii="Arial" w:eastAsia="Arial" w:hAnsi="Arial" w:cs="Arial"/>
          <w:color w:val="000000"/>
          <w:sz w:val="24"/>
          <w:szCs w:val="24"/>
        </w:rPr>
        <w:t xml:space="preserve"> and progression opportunities are available to all staff and/or volunteers. </w:t>
      </w:r>
    </w:p>
    <w:p w14:paraId="00000020" w14:textId="77777777" w:rsidR="00480708" w:rsidRDefault="00C815FC" w:rsidP="00D2111F">
      <w:pPr>
        <w:numPr>
          <w:ilvl w:val="0"/>
          <w:numId w:val="3"/>
        </w:numPr>
        <w:spacing w:after="0" w:line="276" w:lineRule="auto"/>
        <w:ind w:right="220"/>
        <w:rPr>
          <w:rFonts w:ascii="Arial" w:eastAsia="Arial" w:hAnsi="Arial" w:cs="Arial"/>
          <w:color w:val="000000"/>
          <w:sz w:val="24"/>
          <w:szCs w:val="24"/>
        </w:rPr>
      </w:pPr>
      <w:r>
        <w:rPr>
          <w:rFonts w:ascii="Arial" w:eastAsia="Arial" w:hAnsi="Arial" w:cs="Arial"/>
          <w:sz w:val="24"/>
          <w:szCs w:val="24"/>
        </w:rPr>
        <w:t>B</w:t>
      </w:r>
      <w:r>
        <w:rPr>
          <w:rFonts w:ascii="Arial" w:eastAsia="Arial" w:hAnsi="Arial" w:cs="Arial"/>
          <w:color w:val="000000"/>
          <w:sz w:val="24"/>
          <w:szCs w:val="24"/>
        </w:rPr>
        <w:t xml:space="preserve">reaches of this policy are regarded as misconduct and will lead to an </w:t>
      </w:r>
      <w:r>
        <w:rPr>
          <w:rFonts w:ascii="Arial" w:eastAsia="Arial" w:hAnsi="Arial" w:cs="Arial"/>
          <w:sz w:val="24"/>
          <w:szCs w:val="24"/>
        </w:rPr>
        <w:t>initial</w:t>
      </w:r>
      <w:r>
        <w:rPr>
          <w:rFonts w:ascii="Arial" w:eastAsia="Arial" w:hAnsi="Arial" w:cs="Arial"/>
          <w:color w:val="000000"/>
          <w:sz w:val="24"/>
          <w:szCs w:val="24"/>
        </w:rPr>
        <w:t xml:space="preserve"> informal investigation which could lead to a formal </w:t>
      </w:r>
      <w:proofErr w:type="spellStart"/>
      <w:proofErr w:type="gramStart"/>
      <w:r>
        <w:rPr>
          <w:rFonts w:ascii="Arial" w:eastAsia="Arial" w:hAnsi="Arial" w:cs="Arial"/>
          <w:color w:val="000000"/>
          <w:sz w:val="24"/>
          <w:szCs w:val="24"/>
        </w:rPr>
        <w:t>investigation.</w:t>
      </w:r>
      <w:r>
        <w:rPr>
          <w:rFonts w:ascii="Arial" w:eastAsia="Arial" w:hAnsi="Arial" w:cs="Arial"/>
          <w:sz w:val="24"/>
          <w:szCs w:val="24"/>
        </w:rPr>
        <w:t>If</w:t>
      </w:r>
      <w:proofErr w:type="spellEnd"/>
      <w:proofErr w:type="gramEnd"/>
      <w:r>
        <w:rPr>
          <w:rFonts w:ascii="Arial" w:eastAsia="Arial" w:hAnsi="Arial" w:cs="Arial"/>
          <w:sz w:val="24"/>
          <w:szCs w:val="24"/>
        </w:rPr>
        <w:t xml:space="preserve"> the breach is substa</w:t>
      </w:r>
      <w:r>
        <w:rPr>
          <w:rFonts w:ascii="Arial" w:eastAsia="Arial" w:hAnsi="Arial" w:cs="Arial"/>
          <w:sz w:val="24"/>
          <w:szCs w:val="24"/>
        </w:rPr>
        <w:t>ntiated</w:t>
      </w:r>
      <w:r>
        <w:rPr>
          <w:rFonts w:ascii="Arial" w:eastAsia="Arial" w:hAnsi="Arial" w:cs="Arial"/>
          <w:color w:val="000000"/>
          <w:sz w:val="24"/>
          <w:szCs w:val="24"/>
        </w:rPr>
        <w:t xml:space="preserve"> this will lead to disciplinary proceedings.</w:t>
      </w:r>
    </w:p>
    <w:p w14:paraId="00000021" w14:textId="77777777" w:rsidR="00480708" w:rsidRDefault="00C815FC" w:rsidP="00D2111F">
      <w:pPr>
        <w:numPr>
          <w:ilvl w:val="0"/>
          <w:numId w:val="3"/>
        </w:numPr>
        <w:spacing w:after="0" w:line="276" w:lineRule="auto"/>
        <w:rPr>
          <w:rFonts w:ascii="Arial" w:eastAsia="Arial" w:hAnsi="Arial" w:cs="Arial"/>
          <w:color w:val="000000"/>
          <w:sz w:val="24"/>
          <w:szCs w:val="24"/>
        </w:rPr>
      </w:pPr>
      <w:r>
        <w:rPr>
          <w:rFonts w:ascii="Arial" w:eastAsia="Arial" w:hAnsi="Arial" w:cs="Arial"/>
          <w:color w:val="000000"/>
          <w:sz w:val="24"/>
          <w:szCs w:val="24"/>
        </w:rPr>
        <w:t>This policy will be monitored and reviewed annually. We will also undertake an annual review of our processes and procedures to ensure compliance with the policy. </w:t>
      </w:r>
    </w:p>
    <w:p w14:paraId="00000022" w14:textId="77777777" w:rsidR="00480708" w:rsidRDefault="00480708" w:rsidP="00D2111F">
      <w:pPr>
        <w:spacing w:after="0" w:line="276" w:lineRule="auto"/>
        <w:ind w:right="140"/>
        <w:rPr>
          <w:rFonts w:ascii="Arial" w:eastAsia="Arial" w:hAnsi="Arial" w:cs="Arial"/>
          <w:b/>
          <w:color w:val="000000"/>
          <w:sz w:val="24"/>
          <w:szCs w:val="24"/>
        </w:rPr>
      </w:pPr>
    </w:p>
    <w:p w14:paraId="00000023"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b/>
          <w:color w:val="000000"/>
          <w:sz w:val="24"/>
          <w:szCs w:val="24"/>
        </w:rPr>
        <w:t>Our approach</w:t>
      </w:r>
    </w:p>
    <w:p w14:paraId="00000024" w14:textId="77777777" w:rsidR="00480708" w:rsidRDefault="00480708" w:rsidP="00D2111F">
      <w:pPr>
        <w:spacing w:after="0" w:line="276" w:lineRule="auto"/>
        <w:rPr>
          <w:rFonts w:ascii="Arial" w:eastAsia="Arial" w:hAnsi="Arial" w:cs="Arial"/>
          <w:sz w:val="24"/>
          <w:szCs w:val="24"/>
        </w:rPr>
      </w:pPr>
    </w:p>
    <w:p w14:paraId="00000025"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color w:val="000000"/>
          <w:sz w:val="24"/>
          <w:szCs w:val="24"/>
        </w:rPr>
        <w:t xml:space="preserve">Our approach to equality and diversity applies to service users, trustees, </w:t>
      </w:r>
      <w:proofErr w:type="gramStart"/>
      <w:r>
        <w:rPr>
          <w:rFonts w:ascii="Arial" w:eastAsia="Arial" w:hAnsi="Arial" w:cs="Arial"/>
          <w:color w:val="000000"/>
          <w:sz w:val="24"/>
          <w:szCs w:val="24"/>
        </w:rPr>
        <w:t>staff</w:t>
      </w:r>
      <w:proofErr w:type="gramEnd"/>
      <w:r>
        <w:rPr>
          <w:rFonts w:ascii="Arial" w:eastAsia="Arial" w:hAnsi="Arial" w:cs="Arial"/>
          <w:color w:val="000000"/>
          <w:sz w:val="24"/>
          <w:szCs w:val="24"/>
        </w:rPr>
        <w:t xml:space="preserve"> and volunteers and is based on the principles of:</w:t>
      </w:r>
    </w:p>
    <w:p w14:paraId="00000026" w14:textId="77777777" w:rsidR="00480708" w:rsidRDefault="00480708" w:rsidP="00D2111F">
      <w:pPr>
        <w:spacing w:after="0" w:line="276" w:lineRule="auto"/>
        <w:rPr>
          <w:rFonts w:ascii="Arial" w:eastAsia="Arial" w:hAnsi="Arial" w:cs="Arial"/>
          <w:sz w:val="24"/>
          <w:szCs w:val="24"/>
        </w:rPr>
      </w:pPr>
    </w:p>
    <w:p w14:paraId="00000027" w14:textId="77777777" w:rsidR="00480708" w:rsidRDefault="00C815FC" w:rsidP="00D2111F">
      <w:pPr>
        <w:numPr>
          <w:ilvl w:val="0"/>
          <w:numId w:val="2"/>
        </w:numPr>
        <w:spacing w:after="0" w:line="276" w:lineRule="auto"/>
        <w:ind w:right="420"/>
        <w:rPr>
          <w:rFonts w:ascii="Arial" w:eastAsia="Arial" w:hAnsi="Arial" w:cs="Arial"/>
          <w:color w:val="000000"/>
          <w:sz w:val="24"/>
          <w:szCs w:val="24"/>
        </w:rPr>
      </w:pPr>
      <w:r>
        <w:rPr>
          <w:rFonts w:ascii="Arial" w:eastAsia="Arial" w:hAnsi="Arial" w:cs="Arial"/>
          <w:b/>
          <w:color w:val="000000"/>
          <w:sz w:val="24"/>
          <w:szCs w:val="24"/>
        </w:rPr>
        <w:t xml:space="preserve">Fairness: </w:t>
      </w:r>
      <w:r>
        <w:rPr>
          <w:rFonts w:ascii="Arial" w:eastAsia="Arial" w:hAnsi="Arial" w:cs="Arial"/>
          <w:color w:val="000000"/>
          <w:sz w:val="24"/>
          <w:szCs w:val="24"/>
        </w:rPr>
        <w:t>working in a way that promotes equality and diversity and</w:t>
      </w:r>
      <w:r>
        <w:rPr>
          <w:rFonts w:ascii="Arial" w:eastAsia="Arial" w:hAnsi="Arial" w:cs="Arial"/>
          <w:b/>
          <w:color w:val="000000"/>
          <w:sz w:val="24"/>
          <w:szCs w:val="24"/>
        </w:rPr>
        <w:t xml:space="preserve"> </w:t>
      </w:r>
      <w:r>
        <w:rPr>
          <w:rFonts w:ascii="Arial" w:eastAsia="Arial" w:hAnsi="Arial" w:cs="Arial"/>
          <w:color w:val="000000"/>
          <w:sz w:val="24"/>
          <w:szCs w:val="24"/>
        </w:rPr>
        <w:t xml:space="preserve">that does not discriminate </w:t>
      </w:r>
    </w:p>
    <w:p w14:paraId="00000028" w14:textId="77777777" w:rsidR="00480708" w:rsidRDefault="00C815FC" w:rsidP="00D2111F">
      <w:pPr>
        <w:numPr>
          <w:ilvl w:val="0"/>
          <w:numId w:val="2"/>
        </w:numPr>
        <w:spacing w:after="0" w:line="276" w:lineRule="auto"/>
        <w:ind w:right="400"/>
        <w:rPr>
          <w:rFonts w:ascii="Arial" w:eastAsia="Arial" w:hAnsi="Arial" w:cs="Arial"/>
          <w:color w:val="000000"/>
          <w:sz w:val="24"/>
          <w:szCs w:val="24"/>
        </w:rPr>
      </w:pPr>
      <w:r>
        <w:rPr>
          <w:rFonts w:ascii="Arial" w:eastAsia="Arial" w:hAnsi="Arial" w:cs="Arial"/>
          <w:b/>
          <w:color w:val="000000"/>
          <w:sz w:val="24"/>
          <w:szCs w:val="24"/>
        </w:rPr>
        <w:t>Respect:</w:t>
      </w:r>
      <w:r>
        <w:rPr>
          <w:rFonts w:ascii="Arial" w:eastAsia="Arial" w:hAnsi="Arial" w:cs="Arial"/>
          <w:color w:val="000000"/>
          <w:sz w:val="24"/>
          <w:szCs w:val="24"/>
        </w:rPr>
        <w:t xml:space="preserve"> working in partners</w:t>
      </w:r>
      <w:r>
        <w:rPr>
          <w:rFonts w:ascii="Arial" w:eastAsia="Arial" w:hAnsi="Arial" w:cs="Arial"/>
          <w:color w:val="000000"/>
          <w:sz w:val="24"/>
          <w:szCs w:val="24"/>
        </w:rPr>
        <w:t>hip to</w:t>
      </w:r>
      <w:r>
        <w:rPr>
          <w:rFonts w:ascii="Arial" w:eastAsia="Arial" w:hAnsi="Arial" w:cs="Arial"/>
          <w:b/>
          <w:color w:val="000000"/>
          <w:sz w:val="24"/>
          <w:szCs w:val="24"/>
        </w:rPr>
        <w:t xml:space="preserve"> </w:t>
      </w:r>
      <w:r>
        <w:rPr>
          <w:rFonts w:ascii="Arial" w:eastAsia="Arial" w:hAnsi="Arial" w:cs="Arial"/>
          <w:color w:val="000000"/>
          <w:sz w:val="24"/>
          <w:szCs w:val="24"/>
        </w:rPr>
        <w:t xml:space="preserve">encourage a culture where everyone receives respect and can voice their diverse needs, knowing that they will be heard and taken notice </w:t>
      </w:r>
      <w:proofErr w:type="gramStart"/>
      <w:r>
        <w:rPr>
          <w:rFonts w:ascii="Arial" w:eastAsia="Arial" w:hAnsi="Arial" w:cs="Arial"/>
          <w:color w:val="000000"/>
          <w:sz w:val="24"/>
          <w:szCs w:val="24"/>
        </w:rPr>
        <w:t>of..</w:t>
      </w:r>
      <w:proofErr w:type="gramEnd"/>
    </w:p>
    <w:p w14:paraId="00000029" w14:textId="77777777" w:rsidR="00480708" w:rsidRDefault="00C815FC" w:rsidP="00D2111F">
      <w:pPr>
        <w:numPr>
          <w:ilvl w:val="0"/>
          <w:numId w:val="2"/>
        </w:numPr>
        <w:spacing w:after="0" w:line="276" w:lineRule="auto"/>
        <w:ind w:right="400"/>
        <w:rPr>
          <w:rFonts w:ascii="Arial" w:eastAsia="Arial" w:hAnsi="Arial" w:cs="Arial"/>
          <w:color w:val="000000"/>
          <w:sz w:val="24"/>
          <w:szCs w:val="24"/>
        </w:rPr>
      </w:pPr>
      <w:r>
        <w:rPr>
          <w:rFonts w:ascii="Arial" w:eastAsia="Arial" w:hAnsi="Arial" w:cs="Arial"/>
          <w:b/>
          <w:color w:val="000000"/>
          <w:sz w:val="24"/>
          <w:szCs w:val="24"/>
        </w:rPr>
        <w:t>Honesty and accountability:</w:t>
      </w:r>
      <w:r>
        <w:rPr>
          <w:rFonts w:ascii="Arial" w:eastAsia="Arial" w:hAnsi="Arial" w:cs="Arial"/>
          <w:color w:val="000000"/>
          <w:sz w:val="24"/>
          <w:szCs w:val="24"/>
        </w:rPr>
        <w:t xml:space="preserve"> working to ensure that our practices are transparent and</w:t>
      </w:r>
      <w:r>
        <w:rPr>
          <w:rFonts w:ascii="Arial" w:eastAsia="Arial" w:hAnsi="Arial" w:cs="Arial"/>
          <w:b/>
          <w:color w:val="000000"/>
          <w:sz w:val="24"/>
          <w:szCs w:val="24"/>
        </w:rPr>
        <w:t xml:space="preserve"> </w:t>
      </w:r>
      <w:r>
        <w:rPr>
          <w:rFonts w:ascii="Arial" w:eastAsia="Arial" w:hAnsi="Arial" w:cs="Arial"/>
          <w:color w:val="000000"/>
          <w:sz w:val="24"/>
          <w:szCs w:val="24"/>
        </w:rPr>
        <w:t>open to scrutiny and ch</w:t>
      </w:r>
      <w:r>
        <w:rPr>
          <w:rFonts w:ascii="Arial" w:eastAsia="Arial" w:hAnsi="Arial" w:cs="Arial"/>
          <w:color w:val="000000"/>
          <w:sz w:val="24"/>
          <w:szCs w:val="24"/>
        </w:rPr>
        <w:t>allenge.</w:t>
      </w:r>
    </w:p>
    <w:p w14:paraId="0000002A" w14:textId="77777777" w:rsidR="00480708" w:rsidRDefault="00C815FC" w:rsidP="00D2111F">
      <w:pPr>
        <w:numPr>
          <w:ilvl w:val="0"/>
          <w:numId w:val="2"/>
        </w:numPr>
        <w:spacing w:after="0" w:line="276" w:lineRule="auto"/>
        <w:ind w:right="400"/>
        <w:rPr>
          <w:rFonts w:ascii="Arial" w:eastAsia="Arial" w:hAnsi="Arial" w:cs="Arial"/>
          <w:color w:val="000000"/>
          <w:sz w:val="24"/>
          <w:szCs w:val="24"/>
        </w:rPr>
      </w:pPr>
      <w:r>
        <w:rPr>
          <w:rFonts w:ascii="Arial" w:eastAsia="Arial" w:hAnsi="Arial" w:cs="Arial"/>
          <w:b/>
          <w:color w:val="000000"/>
          <w:sz w:val="24"/>
          <w:szCs w:val="24"/>
        </w:rPr>
        <w:t>Providing opportunity:</w:t>
      </w:r>
      <w:r>
        <w:rPr>
          <w:rFonts w:ascii="Arial" w:eastAsia="Arial" w:hAnsi="Arial" w:cs="Arial"/>
          <w:color w:val="000000"/>
          <w:sz w:val="24"/>
          <w:szCs w:val="24"/>
        </w:rPr>
        <w:t xml:space="preserve"> working towards a culture where all </w:t>
      </w:r>
      <w:proofErr w:type="gramStart"/>
      <w:r>
        <w:rPr>
          <w:rFonts w:ascii="Arial" w:eastAsia="Arial" w:hAnsi="Arial" w:cs="Arial"/>
          <w:color w:val="000000"/>
          <w:sz w:val="24"/>
          <w:szCs w:val="24"/>
        </w:rPr>
        <w:t>have the opportunity to</w:t>
      </w:r>
      <w:proofErr w:type="gramEnd"/>
      <w:r>
        <w:rPr>
          <w:rFonts w:ascii="Arial" w:eastAsia="Arial" w:hAnsi="Arial" w:cs="Arial"/>
          <w:color w:val="000000"/>
          <w:sz w:val="24"/>
          <w:szCs w:val="24"/>
        </w:rPr>
        <w:t xml:space="preserve"> reach their full potential.</w:t>
      </w:r>
    </w:p>
    <w:p w14:paraId="0000002B" w14:textId="77777777" w:rsidR="00480708" w:rsidRDefault="00C815FC" w:rsidP="00D2111F">
      <w:pPr>
        <w:numPr>
          <w:ilvl w:val="0"/>
          <w:numId w:val="2"/>
        </w:numPr>
        <w:spacing w:after="0" w:line="276" w:lineRule="auto"/>
        <w:ind w:right="360"/>
        <w:rPr>
          <w:rFonts w:ascii="Arial" w:eastAsia="Arial" w:hAnsi="Arial" w:cs="Arial"/>
          <w:color w:val="000000"/>
          <w:sz w:val="24"/>
          <w:szCs w:val="24"/>
        </w:rPr>
      </w:pPr>
      <w:r>
        <w:rPr>
          <w:rFonts w:ascii="Arial" w:eastAsia="Arial" w:hAnsi="Arial" w:cs="Arial"/>
          <w:b/>
          <w:color w:val="000000"/>
          <w:sz w:val="24"/>
          <w:szCs w:val="24"/>
        </w:rPr>
        <w:t>Expertise and excellence:</w:t>
      </w:r>
      <w:r>
        <w:rPr>
          <w:rFonts w:ascii="Arial" w:eastAsia="Arial" w:hAnsi="Arial" w:cs="Arial"/>
          <w:color w:val="000000"/>
          <w:sz w:val="24"/>
          <w:szCs w:val="24"/>
        </w:rPr>
        <w:t xml:space="preserve"> working to high standards to ensure that</w:t>
      </w:r>
      <w:r>
        <w:rPr>
          <w:rFonts w:ascii="Arial" w:eastAsia="Arial" w:hAnsi="Arial" w:cs="Arial"/>
          <w:b/>
          <w:color w:val="000000"/>
          <w:sz w:val="24"/>
          <w:szCs w:val="24"/>
        </w:rPr>
        <w:t xml:space="preserve"> </w:t>
      </w:r>
      <w:r>
        <w:rPr>
          <w:rFonts w:ascii="Arial" w:eastAsia="Arial" w:hAnsi="Arial" w:cs="Arial"/>
          <w:color w:val="000000"/>
          <w:sz w:val="24"/>
          <w:szCs w:val="24"/>
        </w:rPr>
        <w:t>the diverse needs of service users are recognised and met. </w:t>
      </w:r>
    </w:p>
    <w:p w14:paraId="0000002C" w14:textId="77777777" w:rsidR="00480708" w:rsidRDefault="00480708" w:rsidP="00D2111F">
      <w:pPr>
        <w:spacing w:after="0" w:line="276" w:lineRule="auto"/>
        <w:rPr>
          <w:rFonts w:ascii="Arial" w:eastAsia="Arial" w:hAnsi="Arial" w:cs="Arial"/>
          <w:sz w:val="24"/>
          <w:szCs w:val="24"/>
        </w:rPr>
      </w:pPr>
    </w:p>
    <w:p w14:paraId="0000002D" w14:textId="77777777" w:rsidR="00480708" w:rsidRDefault="00C815FC" w:rsidP="00D2111F">
      <w:pPr>
        <w:spacing w:after="0" w:line="276" w:lineRule="auto"/>
        <w:ind w:right="440"/>
        <w:rPr>
          <w:rFonts w:ascii="Arial" w:eastAsia="Arial" w:hAnsi="Arial" w:cs="Arial"/>
          <w:sz w:val="24"/>
          <w:szCs w:val="24"/>
        </w:rPr>
      </w:pPr>
      <w:r>
        <w:rPr>
          <w:rFonts w:ascii="Arial" w:eastAsia="Arial" w:hAnsi="Arial" w:cs="Arial"/>
          <w:color w:val="000000"/>
          <w:sz w:val="24"/>
          <w:szCs w:val="24"/>
        </w:rPr>
        <w:t xml:space="preserve">Our aim is that our trustees and workforce will be truly representative of our diverse society and that each trustee, employee and volunteer </w:t>
      </w:r>
      <w:proofErr w:type="gramStart"/>
      <w:r>
        <w:rPr>
          <w:rFonts w:ascii="Arial" w:eastAsia="Arial" w:hAnsi="Arial" w:cs="Arial"/>
          <w:color w:val="000000"/>
          <w:sz w:val="24"/>
          <w:szCs w:val="24"/>
        </w:rPr>
        <w:t>feels</w:t>
      </w:r>
      <w:proofErr w:type="gramEnd"/>
      <w:r>
        <w:rPr>
          <w:rFonts w:ascii="Arial" w:eastAsia="Arial" w:hAnsi="Arial" w:cs="Arial"/>
          <w:color w:val="000000"/>
          <w:sz w:val="24"/>
          <w:szCs w:val="24"/>
        </w:rPr>
        <w:t xml:space="preserve"> respected and able to give of their best. Our re</w:t>
      </w:r>
      <w:r>
        <w:rPr>
          <w:rFonts w:ascii="Arial" w:eastAsia="Arial" w:hAnsi="Arial" w:cs="Arial"/>
          <w:color w:val="000000"/>
          <w:sz w:val="24"/>
          <w:szCs w:val="24"/>
        </w:rPr>
        <w:t>cruitment processes support this approach and aim to ensure that the best possible candidate is chosen</w:t>
      </w:r>
      <w:r>
        <w:rPr>
          <w:rFonts w:ascii="Arial" w:eastAsia="Arial" w:hAnsi="Arial" w:cs="Arial"/>
          <w:sz w:val="24"/>
          <w:szCs w:val="24"/>
        </w:rPr>
        <w:t xml:space="preserve">. </w:t>
      </w:r>
    </w:p>
    <w:p w14:paraId="0000002E" w14:textId="77777777" w:rsidR="00480708" w:rsidRDefault="00480708" w:rsidP="00D2111F">
      <w:pPr>
        <w:spacing w:after="0" w:line="276" w:lineRule="auto"/>
        <w:rPr>
          <w:rFonts w:ascii="Arial" w:eastAsia="Arial" w:hAnsi="Arial" w:cs="Arial"/>
          <w:sz w:val="24"/>
          <w:szCs w:val="24"/>
        </w:rPr>
      </w:pPr>
    </w:p>
    <w:p w14:paraId="0000002F" w14:textId="77777777" w:rsidR="00480708" w:rsidRDefault="00C815FC" w:rsidP="00D2111F">
      <w:pPr>
        <w:spacing w:after="0" w:line="276" w:lineRule="auto"/>
        <w:ind w:right="140"/>
        <w:rPr>
          <w:rFonts w:ascii="Arial" w:eastAsia="Arial" w:hAnsi="Arial" w:cs="Arial"/>
          <w:sz w:val="24"/>
          <w:szCs w:val="24"/>
        </w:rPr>
      </w:pPr>
      <w:r>
        <w:rPr>
          <w:rFonts w:ascii="Arial" w:eastAsia="Arial" w:hAnsi="Arial" w:cs="Arial"/>
          <w:color w:val="000000"/>
          <w:sz w:val="24"/>
          <w:szCs w:val="24"/>
        </w:rPr>
        <w:lastRenderedPageBreak/>
        <w:t xml:space="preserve">All employees, whether part-time, </w:t>
      </w:r>
      <w:proofErr w:type="gramStart"/>
      <w:r>
        <w:rPr>
          <w:rFonts w:ascii="Arial" w:eastAsia="Arial" w:hAnsi="Arial" w:cs="Arial"/>
          <w:color w:val="000000"/>
          <w:sz w:val="24"/>
          <w:szCs w:val="24"/>
        </w:rPr>
        <w:t>full-time</w:t>
      </w:r>
      <w:proofErr w:type="gramEnd"/>
      <w:r>
        <w:rPr>
          <w:rFonts w:ascii="Arial" w:eastAsia="Arial" w:hAnsi="Arial" w:cs="Arial"/>
          <w:color w:val="000000"/>
          <w:sz w:val="24"/>
          <w:szCs w:val="24"/>
        </w:rPr>
        <w:t xml:space="preserve"> or temporary, will be treated fairly and with respect. Selection for employment, promotion, </w:t>
      </w:r>
      <w:proofErr w:type="gramStart"/>
      <w:r>
        <w:rPr>
          <w:rFonts w:ascii="Arial" w:eastAsia="Arial" w:hAnsi="Arial" w:cs="Arial"/>
          <w:color w:val="000000"/>
          <w:sz w:val="24"/>
          <w:szCs w:val="24"/>
        </w:rPr>
        <w:t>training</w:t>
      </w:r>
      <w:proofErr w:type="gramEnd"/>
      <w:r>
        <w:rPr>
          <w:rFonts w:ascii="Arial" w:eastAsia="Arial" w:hAnsi="Arial" w:cs="Arial"/>
          <w:color w:val="000000"/>
          <w:sz w:val="24"/>
          <w:szCs w:val="24"/>
        </w:rPr>
        <w:t xml:space="preserve"> or an</w:t>
      </w:r>
      <w:r>
        <w:rPr>
          <w:rFonts w:ascii="Arial" w:eastAsia="Arial" w:hAnsi="Arial" w:cs="Arial"/>
          <w:color w:val="000000"/>
          <w:sz w:val="24"/>
          <w:szCs w:val="24"/>
        </w:rPr>
        <w:t xml:space="preserve">y other benefit will be on the basis of role requirement, aptitude and ability. All employees will be helped and encouraged to develop their full potential and the talents and resources of the workforce will be fully utilised to maximise the efficiency of </w:t>
      </w:r>
      <w:r>
        <w:rPr>
          <w:rFonts w:ascii="Arial" w:eastAsia="Arial" w:hAnsi="Arial" w:cs="Arial"/>
          <w:color w:val="000000"/>
          <w:sz w:val="24"/>
          <w:szCs w:val="24"/>
        </w:rPr>
        <w:t>the organisation.</w:t>
      </w:r>
    </w:p>
    <w:p w14:paraId="00000030" w14:textId="77777777" w:rsidR="00480708" w:rsidRDefault="00480708" w:rsidP="00D2111F">
      <w:pPr>
        <w:spacing w:after="0" w:line="276" w:lineRule="auto"/>
        <w:rPr>
          <w:rFonts w:ascii="Arial" w:eastAsia="Arial" w:hAnsi="Arial" w:cs="Arial"/>
          <w:sz w:val="24"/>
          <w:szCs w:val="24"/>
        </w:rPr>
      </w:pPr>
    </w:p>
    <w:p w14:paraId="00000031" w14:textId="77777777" w:rsidR="00480708" w:rsidRDefault="00480708" w:rsidP="00D2111F">
      <w:pPr>
        <w:spacing w:after="0" w:line="276" w:lineRule="auto"/>
        <w:rPr>
          <w:rFonts w:ascii="Arial" w:eastAsia="Arial" w:hAnsi="Arial" w:cs="Arial"/>
          <w:sz w:val="24"/>
          <w:szCs w:val="24"/>
        </w:rPr>
      </w:pPr>
    </w:p>
    <w:p w14:paraId="00000032" w14:textId="77777777" w:rsidR="00480708" w:rsidRDefault="00C815FC" w:rsidP="00D2111F">
      <w:pPr>
        <w:spacing w:after="0" w:line="276" w:lineRule="auto"/>
        <w:rPr>
          <w:rFonts w:ascii="Arial" w:eastAsia="Arial" w:hAnsi="Arial" w:cs="Arial"/>
          <w:b/>
          <w:color w:val="000000"/>
          <w:sz w:val="24"/>
          <w:szCs w:val="24"/>
        </w:rPr>
      </w:pPr>
      <w:r>
        <w:rPr>
          <w:rFonts w:ascii="Arial" w:eastAsia="Arial" w:hAnsi="Arial" w:cs="Arial"/>
          <w:b/>
          <w:color w:val="000000"/>
          <w:sz w:val="24"/>
          <w:szCs w:val="24"/>
        </w:rPr>
        <w:t>Dealing with an incident of discrimination and harassment</w:t>
      </w:r>
    </w:p>
    <w:p w14:paraId="00000033" w14:textId="77777777" w:rsidR="00480708" w:rsidRDefault="00480708" w:rsidP="00D2111F">
      <w:pPr>
        <w:spacing w:after="0" w:line="276" w:lineRule="auto"/>
        <w:rPr>
          <w:rFonts w:ascii="Arial" w:eastAsia="Arial" w:hAnsi="Arial" w:cs="Arial"/>
          <w:b/>
          <w:color w:val="000000"/>
          <w:sz w:val="24"/>
          <w:szCs w:val="24"/>
        </w:rPr>
      </w:pPr>
    </w:p>
    <w:p w14:paraId="00000034" w14:textId="6B3110DA" w:rsidR="00480708" w:rsidRDefault="00C815FC" w:rsidP="00D2111F">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MRS takes complaints of discrimination and harassment very seriously, </w:t>
      </w:r>
      <w:r w:rsidR="00D2111F">
        <w:rPr>
          <w:rFonts w:ascii="Arial" w:eastAsia="Arial" w:hAnsi="Arial" w:cs="Arial"/>
          <w:color w:val="000000"/>
          <w:sz w:val="24"/>
          <w:szCs w:val="24"/>
        </w:rPr>
        <w:t>i</w:t>
      </w:r>
      <w:r>
        <w:rPr>
          <w:rFonts w:ascii="Arial" w:eastAsia="Arial" w:hAnsi="Arial" w:cs="Arial"/>
          <w:color w:val="000000"/>
          <w:sz w:val="24"/>
          <w:szCs w:val="24"/>
        </w:rPr>
        <w:t xml:space="preserve">f an allegation is made, flowcharts in the </w:t>
      </w:r>
      <w:r>
        <w:rPr>
          <w:rFonts w:ascii="Arial" w:eastAsia="Arial" w:hAnsi="Arial" w:cs="Arial"/>
          <w:b/>
          <w:color w:val="000000"/>
          <w:sz w:val="24"/>
          <w:szCs w:val="24"/>
        </w:rPr>
        <w:t>Appendices</w:t>
      </w:r>
      <w:r>
        <w:rPr>
          <w:rFonts w:ascii="Arial" w:eastAsia="Arial" w:hAnsi="Arial" w:cs="Arial"/>
          <w:color w:val="000000"/>
          <w:sz w:val="24"/>
          <w:szCs w:val="24"/>
        </w:rPr>
        <w:t xml:space="preserve"> attached to this Policy giv</w:t>
      </w:r>
      <w:r>
        <w:rPr>
          <w:rFonts w:ascii="Arial" w:eastAsia="Arial" w:hAnsi="Arial" w:cs="Arial"/>
          <w:sz w:val="24"/>
          <w:szCs w:val="24"/>
        </w:rPr>
        <w:t>e</w:t>
      </w:r>
      <w:r>
        <w:rPr>
          <w:rFonts w:ascii="Arial" w:eastAsia="Arial" w:hAnsi="Arial" w:cs="Arial"/>
          <w:color w:val="000000"/>
          <w:sz w:val="24"/>
          <w:szCs w:val="24"/>
        </w:rPr>
        <w:t xml:space="preserve"> the specific actions th</w:t>
      </w:r>
      <w:r>
        <w:rPr>
          <w:rFonts w:ascii="Arial" w:eastAsia="Arial" w:hAnsi="Arial" w:cs="Arial"/>
          <w:color w:val="000000"/>
          <w:sz w:val="24"/>
          <w:szCs w:val="24"/>
        </w:rPr>
        <w:t xml:space="preserve">at will be taken for a complaint from </w:t>
      </w:r>
    </w:p>
    <w:p w14:paraId="00000035" w14:textId="77777777" w:rsidR="00480708" w:rsidRDefault="00C815FC" w:rsidP="00D2111F">
      <w:pPr>
        <w:numPr>
          <w:ilvl w:val="0"/>
          <w:numId w:val="4"/>
        </w:numPr>
        <w:spacing w:after="0" w:line="276" w:lineRule="auto"/>
        <w:rPr>
          <w:rFonts w:ascii="Arial" w:eastAsia="Arial" w:hAnsi="Arial" w:cs="Arial"/>
          <w:color w:val="000000"/>
          <w:sz w:val="24"/>
          <w:szCs w:val="24"/>
        </w:rPr>
      </w:pPr>
      <w:r>
        <w:rPr>
          <w:rFonts w:ascii="Arial" w:eastAsia="Arial" w:hAnsi="Arial" w:cs="Arial"/>
          <w:b/>
          <w:sz w:val="24"/>
          <w:szCs w:val="24"/>
        </w:rPr>
        <w:t>Appendix 1</w:t>
      </w:r>
      <w:r>
        <w:rPr>
          <w:rFonts w:ascii="Arial" w:eastAsia="Arial" w:hAnsi="Arial" w:cs="Arial"/>
          <w:sz w:val="24"/>
          <w:szCs w:val="24"/>
        </w:rPr>
        <w:t xml:space="preserve"> details the process taken for </w:t>
      </w:r>
      <w:r>
        <w:rPr>
          <w:rFonts w:ascii="Arial" w:eastAsia="Arial" w:hAnsi="Arial" w:cs="Arial"/>
          <w:color w:val="000000"/>
          <w:sz w:val="24"/>
          <w:szCs w:val="24"/>
        </w:rPr>
        <w:t xml:space="preserve">a complaint from a trustee, staff member or volunteer towards another trustee, staff member of volunteer </w:t>
      </w:r>
    </w:p>
    <w:p w14:paraId="00000036" w14:textId="3B807C9B" w:rsidR="00480708" w:rsidRDefault="00C815FC" w:rsidP="00D2111F">
      <w:pPr>
        <w:numPr>
          <w:ilvl w:val="0"/>
          <w:numId w:val="4"/>
        </w:numPr>
        <w:spacing w:after="0" w:line="276" w:lineRule="auto"/>
        <w:rPr>
          <w:rFonts w:ascii="Arial" w:eastAsia="Arial" w:hAnsi="Arial" w:cs="Arial"/>
          <w:color w:val="000000"/>
          <w:sz w:val="24"/>
          <w:szCs w:val="24"/>
        </w:rPr>
      </w:pPr>
      <w:r>
        <w:rPr>
          <w:rFonts w:ascii="Arial" w:eastAsia="Arial" w:hAnsi="Arial" w:cs="Arial"/>
          <w:b/>
          <w:sz w:val="24"/>
          <w:szCs w:val="24"/>
        </w:rPr>
        <w:t xml:space="preserve">Appendix 2 </w:t>
      </w:r>
      <w:r>
        <w:rPr>
          <w:rFonts w:ascii="Arial" w:eastAsia="Arial" w:hAnsi="Arial" w:cs="Arial"/>
          <w:sz w:val="24"/>
          <w:szCs w:val="24"/>
        </w:rPr>
        <w:t>details the process taken for a complaint made by a service user</w:t>
      </w:r>
      <w:r>
        <w:rPr>
          <w:rFonts w:ascii="Arial" w:eastAsia="Arial" w:hAnsi="Arial" w:cs="Arial"/>
          <w:sz w:val="24"/>
          <w:szCs w:val="24"/>
        </w:rPr>
        <w:t xml:space="preserve"> towards a member of staff, </w:t>
      </w:r>
      <w:proofErr w:type="gramStart"/>
      <w:r>
        <w:rPr>
          <w:rFonts w:ascii="Arial" w:eastAsia="Arial" w:hAnsi="Arial" w:cs="Arial"/>
          <w:sz w:val="24"/>
          <w:szCs w:val="24"/>
        </w:rPr>
        <w:t>trustee</w:t>
      </w:r>
      <w:proofErr w:type="gramEnd"/>
      <w:r>
        <w:rPr>
          <w:rFonts w:ascii="Arial" w:eastAsia="Arial" w:hAnsi="Arial" w:cs="Arial"/>
          <w:sz w:val="24"/>
          <w:szCs w:val="24"/>
        </w:rPr>
        <w:t xml:space="preserve"> or volunteer</w:t>
      </w:r>
    </w:p>
    <w:p w14:paraId="00000037" w14:textId="1199272C" w:rsidR="00480708" w:rsidRDefault="00C815FC" w:rsidP="00D2111F">
      <w:pPr>
        <w:numPr>
          <w:ilvl w:val="0"/>
          <w:numId w:val="4"/>
        </w:numPr>
        <w:spacing w:after="0" w:line="276" w:lineRule="auto"/>
        <w:rPr>
          <w:rFonts w:ascii="Arial" w:eastAsia="Arial" w:hAnsi="Arial" w:cs="Arial"/>
          <w:color w:val="000000"/>
          <w:sz w:val="24"/>
          <w:szCs w:val="24"/>
        </w:rPr>
      </w:pPr>
      <w:r>
        <w:rPr>
          <w:rFonts w:ascii="Arial" w:eastAsia="Arial" w:hAnsi="Arial" w:cs="Arial"/>
          <w:b/>
          <w:sz w:val="24"/>
          <w:szCs w:val="24"/>
        </w:rPr>
        <w:t xml:space="preserve">Appendix 3 </w:t>
      </w:r>
      <w:r>
        <w:rPr>
          <w:rFonts w:ascii="Arial" w:eastAsia="Arial" w:hAnsi="Arial" w:cs="Arial"/>
          <w:sz w:val="24"/>
          <w:szCs w:val="24"/>
        </w:rPr>
        <w:t>details the process taken for a complaint made by a</w:t>
      </w:r>
      <w:r>
        <w:rPr>
          <w:rFonts w:ascii="Arial" w:eastAsia="Arial" w:hAnsi="Arial" w:cs="Arial"/>
          <w:sz w:val="24"/>
          <w:szCs w:val="24"/>
        </w:rPr>
        <w:t xml:space="preserve"> trustee, staff member or volunteer towards a service user. </w:t>
      </w:r>
    </w:p>
    <w:p w14:paraId="00000038" w14:textId="77777777" w:rsidR="00480708" w:rsidRDefault="00480708" w:rsidP="00D2111F">
      <w:pPr>
        <w:spacing w:after="0" w:line="276" w:lineRule="auto"/>
        <w:rPr>
          <w:rFonts w:ascii="Arial" w:eastAsia="Arial" w:hAnsi="Arial" w:cs="Arial"/>
          <w:sz w:val="24"/>
          <w:szCs w:val="24"/>
        </w:rPr>
      </w:pPr>
    </w:p>
    <w:p w14:paraId="00000039" w14:textId="77777777" w:rsidR="00480708" w:rsidRDefault="00C815FC" w:rsidP="00D2111F">
      <w:pPr>
        <w:spacing w:after="0" w:line="276" w:lineRule="auto"/>
        <w:rPr>
          <w:rFonts w:ascii="Arial" w:eastAsia="Arial" w:hAnsi="Arial" w:cs="Arial"/>
          <w:b/>
          <w:color w:val="000000"/>
          <w:sz w:val="24"/>
          <w:szCs w:val="24"/>
        </w:rPr>
      </w:pPr>
      <w:r>
        <w:rPr>
          <w:rFonts w:ascii="Arial" w:eastAsia="Arial" w:hAnsi="Arial" w:cs="Arial"/>
          <w:b/>
          <w:color w:val="000000"/>
          <w:sz w:val="24"/>
          <w:szCs w:val="24"/>
        </w:rPr>
        <w:t>Monitoring compli</w:t>
      </w:r>
      <w:r>
        <w:rPr>
          <w:rFonts w:ascii="Arial" w:eastAsia="Arial" w:hAnsi="Arial" w:cs="Arial"/>
          <w:b/>
          <w:color w:val="000000"/>
          <w:sz w:val="24"/>
          <w:szCs w:val="24"/>
        </w:rPr>
        <w:t>ance with the policy</w:t>
      </w:r>
    </w:p>
    <w:p w14:paraId="0000003A" w14:textId="77777777" w:rsidR="00480708" w:rsidRDefault="00C815FC" w:rsidP="00D2111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MRS will provide keep records of the number of complaints under this policy and how they were resolved.</w:t>
      </w:r>
    </w:p>
    <w:p w14:paraId="0000003B" w14:textId="77777777" w:rsidR="00480708" w:rsidRDefault="00C815FC" w:rsidP="00D2111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If more than two complaints are made against a member of staff in any financial year, further action may be taken against them</w:t>
      </w:r>
    </w:p>
    <w:p w14:paraId="0000003C" w14:textId="77777777" w:rsidR="00480708" w:rsidRDefault="00C815FC" w:rsidP="00D2111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If service users continue to be discriminatory against member/s of staff, the Director and trustees will decide whether any service they are currently or might in future receive, should be continued. </w:t>
      </w:r>
    </w:p>
    <w:p w14:paraId="0000003D" w14:textId="77777777" w:rsidR="00480708" w:rsidRDefault="00C815FC" w:rsidP="00D2111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MRS will review policies and processes to ensure that t</w:t>
      </w:r>
      <w:r>
        <w:rPr>
          <w:rFonts w:ascii="Arial" w:eastAsia="Arial" w:hAnsi="Arial" w:cs="Arial"/>
          <w:color w:val="000000"/>
          <w:sz w:val="24"/>
          <w:szCs w:val="24"/>
        </w:rPr>
        <w:t>hey are fit for purpose</w:t>
      </w:r>
    </w:p>
    <w:p w14:paraId="0000003E" w14:textId="77777777" w:rsidR="00480708" w:rsidRDefault="00C815FC" w:rsidP="00D2111F">
      <w:pPr>
        <w:numPr>
          <w:ilvl w:val="0"/>
          <w:numId w:val="1"/>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MRS will provide trustees with an end of year report each April which will give details of any complaints that have been made and their resolution</w:t>
      </w:r>
    </w:p>
    <w:p w14:paraId="0000003F" w14:textId="77777777" w:rsidR="00480708" w:rsidRDefault="00480708" w:rsidP="00D2111F">
      <w:pPr>
        <w:spacing w:after="0" w:line="276" w:lineRule="auto"/>
        <w:rPr>
          <w:rFonts w:ascii="Arial" w:eastAsia="Arial" w:hAnsi="Arial" w:cs="Arial"/>
          <w:b/>
          <w:color w:val="000000"/>
          <w:sz w:val="24"/>
          <w:szCs w:val="24"/>
        </w:rPr>
      </w:pPr>
    </w:p>
    <w:p w14:paraId="00000040" w14:textId="77777777" w:rsidR="00480708" w:rsidRDefault="00C815FC" w:rsidP="00D2111F">
      <w:pPr>
        <w:spacing w:after="0" w:line="276" w:lineRule="auto"/>
        <w:rPr>
          <w:rFonts w:ascii="Arial" w:eastAsia="Arial" w:hAnsi="Arial" w:cs="Arial"/>
          <w:sz w:val="24"/>
          <w:szCs w:val="24"/>
        </w:rPr>
      </w:pPr>
      <w:r>
        <w:rPr>
          <w:rFonts w:ascii="Arial" w:eastAsia="Arial" w:hAnsi="Arial" w:cs="Arial"/>
          <w:b/>
          <w:color w:val="000000"/>
          <w:sz w:val="24"/>
          <w:szCs w:val="24"/>
        </w:rPr>
        <w:t>Other relevant policies</w:t>
      </w:r>
    </w:p>
    <w:p w14:paraId="00000041" w14:textId="77777777" w:rsidR="00480708" w:rsidRDefault="00480708" w:rsidP="00D2111F">
      <w:pPr>
        <w:spacing w:after="0" w:line="276" w:lineRule="auto"/>
        <w:rPr>
          <w:rFonts w:ascii="Arial" w:eastAsia="Arial" w:hAnsi="Arial" w:cs="Arial"/>
          <w:sz w:val="24"/>
          <w:szCs w:val="24"/>
        </w:rPr>
      </w:pPr>
    </w:p>
    <w:p w14:paraId="00000042" w14:textId="6822DCBA" w:rsidR="00480708" w:rsidRDefault="00C815FC" w:rsidP="00D2111F">
      <w:pPr>
        <w:spacing w:after="0" w:line="276" w:lineRule="auto"/>
        <w:rPr>
          <w:rFonts w:ascii="Arial" w:eastAsia="Arial" w:hAnsi="Arial" w:cs="Arial"/>
          <w:sz w:val="24"/>
          <w:szCs w:val="24"/>
        </w:rPr>
      </w:pPr>
      <w:r>
        <w:rPr>
          <w:rFonts w:ascii="Arial" w:eastAsia="Arial" w:hAnsi="Arial" w:cs="Arial"/>
          <w:color w:val="000000"/>
          <w:sz w:val="24"/>
          <w:szCs w:val="24"/>
        </w:rPr>
        <w:t xml:space="preserve">Other policies which may be used </w:t>
      </w:r>
      <w:r>
        <w:rPr>
          <w:rFonts w:ascii="Arial" w:eastAsia="Arial" w:hAnsi="Arial" w:cs="Arial"/>
          <w:color w:val="000000"/>
          <w:sz w:val="24"/>
          <w:szCs w:val="24"/>
        </w:rPr>
        <w:t>to ensure compliance with</w:t>
      </w:r>
      <w:r>
        <w:rPr>
          <w:rFonts w:ascii="Arial" w:eastAsia="Arial" w:hAnsi="Arial" w:cs="Arial"/>
          <w:color w:val="000000"/>
          <w:sz w:val="24"/>
          <w:szCs w:val="24"/>
        </w:rPr>
        <w:t xml:space="preserve"> the Equalities. Diversity and Inclusion policy are the Grievance Policy the Disciplinary Policy and the Complaints Policy</w:t>
      </w:r>
      <w:r w:rsidR="00D2111F">
        <w:rPr>
          <w:rFonts w:ascii="Arial" w:eastAsia="Arial" w:hAnsi="Arial" w:cs="Arial"/>
          <w:color w:val="000000"/>
          <w:sz w:val="24"/>
          <w:szCs w:val="24"/>
        </w:rPr>
        <w:t xml:space="preserve">. </w:t>
      </w:r>
      <w:r>
        <w:rPr>
          <w:rFonts w:ascii="Arial" w:eastAsia="Arial" w:hAnsi="Arial" w:cs="Arial"/>
          <w:color w:val="000000"/>
          <w:sz w:val="24"/>
          <w:szCs w:val="24"/>
        </w:rPr>
        <w:br/>
      </w:r>
    </w:p>
    <w:p w14:paraId="00000043" w14:textId="77777777" w:rsidR="00480708" w:rsidRDefault="00480708" w:rsidP="00D2111F">
      <w:pPr>
        <w:spacing w:line="276" w:lineRule="auto"/>
      </w:pPr>
    </w:p>
    <w:sectPr w:rsidR="004807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0C1E" w14:textId="77777777" w:rsidR="00C815FC" w:rsidRDefault="00C815FC" w:rsidP="00D2111F">
      <w:pPr>
        <w:spacing w:after="0" w:line="240" w:lineRule="auto"/>
      </w:pPr>
      <w:r>
        <w:separator/>
      </w:r>
    </w:p>
  </w:endnote>
  <w:endnote w:type="continuationSeparator" w:id="0">
    <w:p w14:paraId="325029F5" w14:textId="77777777" w:rsidR="00C815FC" w:rsidRDefault="00C815FC" w:rsidP="00D2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5C81" w14:textId="77777777" w:rsidR="00D2111F" w:rsidRDefault="00D2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64625"/>
      <w:docPartObj>
        <w:docPartGallery w:val="Page Numbers (Bottom of Page)"/>
        <w:docPartUnique/>
      </w:docPartObj>
    </w:sdtPr>
    <w:sdtEndPr>
      <w:rPr>
        <w:noProof/>
      </w:rPr>
    </w:sdtEndPr>
    <w:sdtContent>
      <w:p w14:paraId="430E2199" w14:textId="77AB70F8" w:rsidR="00D2111F" w:rsidRDefault="00D211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041EC" w14:textId="77777777" w:rsidR="00D2111F" w:rsidRDefault="00D21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1D9" w14:textId="77777777" w:rsidR="00D2111F" w:rsidRDefault="00D2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92A1" w14:textId="77777777" w:rsidR="00C815FC" w:rsidRDefault="00C815FC" w:rsidP="00D2111F">
      <w:pPr>
        <w:spacing w:after="0" w:line="240" w:lineRule="auto"/>
      </w:pPr>
      <w:r>
        <w:separator/>
      </w:r>
    </w:p>
  </w:footnote>
  <w:footnote w:type="continuationSeparator" w:id="0">
    <w:p w14:paraId="112346D0" w14:textId="77777777" w:rsidR="00C815FC" w:rsidRDefault="00C815FC" w:rsidP="00D2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9D8E" w14:textId="77777777" w:rsidR="00D2111F" w:rsidRDefault="00D21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DD33" w14:textId="77777777" w:rsidR="00D2111F" w:rsidRDefault="00D21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AF8E" w14:textId="77777777" w:rsidR="00D2111F" w:rsidRDefault="00D2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FD6"/>
    <w:multiLevelType w:val="multilevel"/>
    <w:tmpl w:val="6292D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038ED"/>
    <w:multiLevelType w:val="multilevel"/>
    <w:tmpl w:val="4B9A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8F3A92"/>
    <w:multiLevelType w:val="multilevel"/>
    <w:tmpl w:val="82C651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43419D8"/>
    <w:multiLevelType w:val="multilevel"/>
    <w:tmpl w:val="686A0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08"/>
    <w:rsid w:val="00480708"/>
    <w:rsid w:val="00C815FC"/>
    <w:rsid w:val="00D2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C83F9"/>
  <w15:docId w15:val="{F5D58920-1589-449B-A28C-16E1E55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6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1D8"/>
    <w:rPr>
      <w:rFonts w:ascii="Segoe UI" w:hAnsi="Segoe UI" w:cs="Segoe UI"/>
      <w:sz w:val="18"/>
      <w:szCs w:val="18"/>
    </w:rPr>
  </w:style>
  <w:style w:type="paragraph" w:styleId="ListParagraph">
    <w:name w:val="List Paragraph"/>
    <w:basedOn w:val="Normal"/>
    <w:uiPriority w:val="34"/>
    <w:qFormat/>
    <w:rsid w:val="003920A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2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LGZzxlWjhV4ool5bLk8LL/djw==">AMUW2mX3kfltRz44kIpThz5GbUuINvmnncFywZkdW9yXzDFGrquCDlNfo6IAJRJmCAhsb/UjxADmjYOCeVbgR2R+dSwMvwHVAVSTA1kC76/4bYT68Br+5XZAqfnmPhsU2BORQ4XdE+cH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Berry</dc:creator>
  <cp:lastModifiedBy>Natalie Pink</cp:lastModifiedBy>
  <cp:revision>2</cp:revision>
  <dcterms:created xsi:type="dcterms:W3CDTF">2020-12-22T11:09:00Z</dcterms:created>
  <dcterms:modified xsi:type="dcterms:W3CDTF">2021-08-24T10:23:00Z</dcterms:modified>
</cp:coreProperties>
</file>